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yrevlhu8i6z" w:id="0"/>
      <w:bookmarkEnd w:id="0"/>
      <w:r w:rsidDel="00000000" w:rsidR="00000000" w:rsidRPr="00000000">
        <w:rPr>
          <w:rtl w:val="0"/>
        </w:rPr>
        <w:t xml:space="preserve">Verksamhetsbeskrivning inför prövning i samband med bygglov eller förhandsbesked.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Verksamhetsbeskrivningen ska tydliggöra verksamheten och innehålla relevant information för prövningen. Denna lämnas in tillsammans med övriga handlingar i ansökan.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5281200</wp:posOffset>
            </wp:positionH>
            <wp:positionV relativeFrom="page">
              <wp:posOffset>9792000</wp:posOffset>
            </wp:positionV>
            <wp:extent cx="1917000" cy="540000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0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gridCol w:w="601.8571428571429"/>
        <w:tblGridChange w:id="0">
          <w:tblGrid>
            <w:gridCol w:w="600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  <w:gridCol w:w="601.8571428571429"/>
          </w:tblGrid>
        </w:tblGridChange>
      </w:tblGrid>
      <w:tr>
        <w:trPr>
          <w:cantSplit w:val="1"/>
          <w:trHeight w:val="680.3149606299213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Fastighetsbeteckning: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35.433070866142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Beskriv ny verksamhet: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Tydliggör syftet med verksamheten och precisera vad företaget gör och på vilket sätt, samt vilka arbetsmoment som ingår och i vilken omfattning. Beskrivningen får inte vara generell och ska vara enkel att förstå.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.3149606299213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Öppettider: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.3149606299213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Uppskattad mängd besökare/kunder varje dag: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.3149606299213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Antal personal: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7.716535433071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Vid vård- och utbildningsverksamheter: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Ange antal barn/brukare samt beskriv omfattning av vårdbehov.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4.645669291339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Parkeringsplatser bil och cykel: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Uppskattat behov av parkeringsplatser samt parkeringsplatser för rörelsehindrade enligt parkeringsnorm.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8.5039370078744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Beskriv övrig påverkan på omgivningen: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Exempelvis trafik, buller, lukt, föroreningar, explosion/brand, ljusstörningar.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8.5039370078744" w:hRule="atLeast"/>
          <w:tblHeader w:val="0"/>
        </w:trPr>
        <w:tc>
          <w:tcPr>
            <w:gridSpan w:val="15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Transporter: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Beskrivning av hur avfallshantering, leveranser och andra trafikrörelser sker.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before="200" w:lineRule="auto"/>
        <w:ind w:right="-40.8661417322827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.8582677165355" w:top="2267.716535433071" w:left="1440.0000000000002" w:right="1440.0000000000002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(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  <w:t xml:space="preserve">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ageBreakBefore w:val="0"/>
      <w:ind w:left="0" w:firstLine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360000</wp:posOffset>
          </wp:positionH>
          <wp:positionV relativeFrom="page">
            <wp:posOffset>720000</wp:posOffset>
          </wp:positionV>
          <wp:extent cx="6840000" cy="468317"/>
          <wp:effectExtent b="0" l="0" r="0" t="0"/>
          <wp:wrapTopAndBottom distB="114300" distT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0000" cy="4683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48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