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3" w14:textId="3AC762C2" w:rsidR="0093103B" w:rsidRDefault="00C2093E" w:rsidP="008B19C9">
      <w:pPr>
        <w:pStyle w:val="Rubrik1"/>
      </w:pPr>
      <w:r>
        <w:t>Uppföljning av lokal överenskommelse läkarmedverkan kommunal hälso- och sjukvård</w:t>
      </w:r>
    </w:p>
    <w:p w14:paraId="00000006" w14:textId="0F1AC7BA" w:rsidR="0093103B" w:rsidRDefault="00C2093E" w:rsidP="008B19C9">
      <w:pPr>
        <w:spacing w:after="240"/>
      </w:pPr>
      <w:r>
        <w:t>Uppföljning ska ske av verksamhetschef vårdcentral/regionfinansierad öppenvård och chef för kommunal verksamhet tillsammans med berörd legitimerad personal minst en gång per år. Uppföljningen ska stärka samverkan mellan huvudmännen och utgöra underlag för eventuell revidering av den lokala överenskommelsen. Målet är att skapa en trygg och säker vård med god kvalitet. Vården ska ske på rätt vårdnivå o</w:t>
      </w:r>
      <w:bookmarkStart w:id="0" w:name="_GoBack"/>
      <w:bookmarkEnd w:id="0"/>
      <w:r>
        <w:t>ch förebygga undvikbar slutenvård och återinläggning för patienten.</w:t>
      </w:r>
    </w:p>
    <w:tbl>
      <w:tblPr>
        <w:tblStyle w:val="Tabellrutnt"/>
        <w:tblW w:w="0" w:type="auto"/>
        <w:tblLook w:val="04A0" w:firstRow="1" w:lastRow="0" w:firstColumn="1" w:lastColumn="0" w:noHBand="0" w:noVBand="1"/>
      </w:tblPr>
      <w:tblGrid>
        <w:gridCol w:w="9019"/>
      </w:tblGrid>
      <w:tr w:rsidR="008B19C9" w14:paraId="44B8EB6E" w14:textId="77777777" w:rsidTr="008B19C9">
        <w:trPr>
          <w:trHeight w:val="680"/>
        </w:trPr>
        <w:tc>
          <w:tcPr>
            <w:tcW w:w="9019" w:type="dxa"/>
          </w:tcPr>
          <w:p w14:paraId="077C403C" w14:textId="177286AF" w:rsidR="008B19C9" w:rsidRPr="008B19C9" w:rsidRDefault="008B19C9" w:rsidP="008B19C9">
            <w:pPr>
              <w:spacing w:after="240"/>
              <w:rPr>
                <w:b/>
                <w:sz w:val="18"/>
              </w:rPr>
            </w:pPr>
            <w:r w:rsidRPr="008B19C9">
              <w:rPr>
                <w:b/>
                <w:sz w:val="18"/>
              </w:rPr>
              <w:t>Vårdcentral/regionfinansierad öppenvård</w:t>
            </w:r>
          </w:p>
        </w:tc>
      </w:tr>
      <w:tr w:rsidR="008B19C9" w14:paraId="1CF0675E" w14:textId="77777777" w:rsidTr="008B19C9">
        <w:trPr>
          <w:trHeight w:val="680"/>
        </w:trPr>
        <w:tc>
          <w:tcPr>
            <w:tcW w:w="9019" w:type="dxa"/>
          </w:tcPr>
          <w:p w14:paraId="052CA631" w14:textId="1FA5A265" w:rsidR="008B19C9" w:rsidRPr="008B19C9" w:rsidRDefault="008B19C9" w:rsidP="008B19C9">
            <w:pPr>
              <w:spacing w:after="240"/>
              <w:rPr>
                <w:sz w:val="18"/>
              </w:rPr>
            </w:pPr>
            <w:r w:rsidRPr="008B19C9">
              <w:rPr>
                <w:b/>
                <w:sz w:val="18"/>
              </w:rPr>
              <w:t>Kommunal verksamhet</w:t>
            </w:r>
          </w:p>
        </w:tc>
      </w:tr>
      <w:tr w:rsidR="008B19C9" w14:paraId="7B22D410" w14:textId="77777777" w:rsidTr="008B19C9">
        <w:trPr>
          <w:trHeight w:val="680"/>
        </w:trPr>
        <w:tc>
          <w:tcPr>
            <w:tcW w:w="9019" w:type="dxa"/>
          </w:tcPr>
          <w:p w14:paraId="4DBA3227" w14:textId="3053C6B9" w:rsidR="008B19C9" w:rsidRPr="008B19C9" w:rsidRDefault="008B19C9" w:rsidP="008B19C9">
            <w:pPr>
              <w:spacing w:after="240"/>
              <w:rPr>
                <w:sz w:val="18"/>
              </w:rPr>
            </w:pPr>
            <w:r w:rsidRPr="008B19C9">
              <w:rPr>
                <w:b/>
                <w:sz w:val="18"/>
              </w:rPr>
              <w:t>Datum</w:t>
            </w:r>
          </w:p>
        </w:tc>
      </w:tr>
      <w:tr w:rsidR="008B19C9" w14:paraId="46F6EC09" w14:textId="77777777" w:rsidTr="008B19C9">
        <w:trPr>
          <w:trHeight w:val="680"/>
        </w:trPr>
        <w:tc>
          <w:tcPr>
            <w:tcW w:w="9019" w:type="dxa"/>
          </w:tcPr>
          <w:p w14:paraId="022E581C" w14:textId="18FB6C5E" w:rsidR="008B19C9" w:rsidRPr="008B19C9" w:rsidRDefault="008B19C9" w:rsidP="008B19C9">
            <w:pPr>
              <w:spacing w:after="240"/>
              <w:rPr>
                <w:sz w:val="18"/>
              </w:rPr>
            </w:pPr>
            <w:r w:rsidRPr="008B19C9">
              <w:rPr>
                <w:b/>
                <w:sz w:val="18"/>
              </w:rPr>
              <w:t>Deltagare</w:t>
            </w:r>
          </w:p>
        </w:tc>
      </w:tr>
    </w:tbl>
    <w:p w14:paraId="0000000F" w14:textId="0ED26C70" w:rsidR="0093103B" w:rsidRPr="008B19C9" w:rsidRDefault="00C2093E" w:rsidP="00CC5FE9">
      <w:pPr>
        <w:pStyle w:val="Ingetavstnd"/>
        <w:spacing w:before="240"/>
      </w:pPr>
      <w:r w:rsidRPr="008B19C9">
        <w:t>Hur har det fungerat med ersättande läkare vid frånvaro?</w:t>
      </w:r>
    </w:p>
    <w:p w14:paraId="00000010" w14:textId="3996B923" w:rsidR="0093103B" w:rsidRPr="008B19C9" w:rsidRDefault="00C2093E" w:rsidP="008B19C9">
      <w:pPr>
        <w:spacing w:after="240" w:line="240" w:lineRule="auto"/>
        <w:rPr>
          <w:rStyle w:val="Diskretbetoning"/>
        </w:rPr>
      </w:pPr>
      <w:r w:rsidRPr="008B19C9">
        <w:rPr>
          <w:rStyle w:val="Diskretbetoning"/>
        </w:rPr>
        <w:t>Vad har fungerat bra? Vad kan bli bättre? Om det inte har fungerat bra, vad kan vi göra annorlunda?</w:t>
      </w:r>
    </w:p>
    <w:p w14:paraId="00000012" w14:textId="6649533F" w:rsidR="0093103B" w:rsidRPr="008B19C9" w:rsidRDefault="00C2093E" w:rsidP="008B19C9">
      <w:pPr>
        <w:pStyle w:val="Ingetavstnd"/>
      </w:pPr>
      <w:r w:rsidRPr="008B19C9">
        <w:t>Hur har det fungerat med att nå läkare efter kontorstid via en befintlig jourorganisation?</w:t>
      </w:r>
    </w:p>
    <w:p w14:paraId="00000013" w14:textId="260B886E" w:rsidR="0093103B" w:rsidRPr="008B19C9" w:rsidRDefault="00C2093E">
      <w:pPr>
        <w:spacing w:line="240" w:lineRule="auto"/>
        <w:rPr>
          <w:rStyle w:val="Diskretbetoning"/>
        </w:rPr>
      </w:pPr>
      <w:r w:rsidRPr="008B19C9">
        <w:rPr>
          <w:rStyle w:val="Diskretbetoning"/>
        </w:rPr>
        <w:t>Har patientens behov tillgodosetts? Vad kan bli bättre? Om det inte har fungerat bra, vad kan vi göra annorlunda?</w:t>
      </w:r>
    </w:p>
    <w:p w14:paraId="00000015" w14:textId="237DB70F" w:rsidR="0093103B" w:rsidRDefault="00C2093E" w:rsidP="008B19C9">
      <w:pPr>
        <w:pStyle w:val="Ingetavstnd"/>
      </w:pPr>
      <w:r>
        <w:t>Har det funnits möjlighet att boka telefontider mellan legitimerad kommunal personal och läkare?</w:t>
      </w:r>
    </w:p>
    <w:p w14:paraId="00000016" w14:textId="15DEE71D" w:rsidR="0093103B" w:rsidRPr="008B19C9" w:rsidRDefault="00C2093E">
      <w:pPr>
        <w:spacing w:line="240" w:lineRule="auto"/>
        <w:rPr>
          <w:rStyle w:val="Diskretbetoning"/>
        </w:rPr>
      </w:pPr>
      <w:r w:rsidRPr="008B19C9">
        <w:rPr>
          <w:rStyle w:val="Diskretbetoning"/>
        </w:rPr>
        <w:t>Vad har fungerat bra? Vad kan bli bättre? Om det inte har fungerat bra, vad kan vi göra annorlunda?</w:t>
      </w:r>
    </w:p>
    <w:p w14:paraId="00000018" w14:textId="28E47EC9" w:rsidR="0093103B" w:rsidRPr="008B19C9" w:rsidRDefault="00C2093E" w:rsidP="008B19C9">
      <w:pPr>
        <w:pStyle w:val="Ingetavstnd"/>
      </w:pPr>
      <w:r w:rsidRPr="008B19C9">
        <w:t>Har det funnits fast tid för läkarkonsultation för patienter i särskilt boende och ordinärt boende?</w:t>
      </w:r>
    </w:p>
    <w:p w14:paraId="0000001A" w14:textId="475152B6" w:rsidR="0093103B" w:rsidRPr="008B19C9" w:rsidRDefault="00C2093E">
      <w:pPr>
        <w:spacing w:line="240" w:lineRule="auto"/>
        <w:rPr>
          <w:i/>
          <w:sz w:val="18"/>
          <w:szCs w:val="16"/>
        </w:rPr>
      </w:pPr>
      <w:r w:rsidRPr="008B19C9">
        <w:rPr>
          <w:rStyle w:val="Diskretbetoning"/>
        </w:rPr>
        <w:t>Vad har fungerat bra? Vad kan bli bättre? Om det inte har fungerat bra, vad kan vi göra annorlunda?</w:t>
      </w:r>
    </w:p>
    <w:p w14:paraId="0000001B" w14:textId="60E0B1AB" w:rsidR="0093103B" w:rsidRPr="008B19C9" w:rsidRDefault="00C2093E" w:rsidP="008B19C9">
      <w:pPr>
        <w:pStyle w:val="Ingetavstnd"/>
      </w:pPr>
      <w:r w:rsidRPr="008B19C9">
        <w:t>Hur har det fungerat med att säkerställa samverkan vid oplanerade eller akuta hembesök utifrån patientens behov?</w:t>
      </w:r>
    </w:p>
    <w:p w14:paraId="0000001D" w14:textId="438102B3" w:rsidR="0093103B" w:rsidRPr="008B19C9" w:rsidRDefault="00C2093E">
      <w:pPr>
        <w:spacing w:line="240" w:lineRule="auto"/>
        <w:rPr>
          <w:i/>
          <w:sz w:val="18"/>
          <w:szCs w:val="16"/>
        </w:rPr>
      </w:pPr>
      <w:r w:rsidRPr="008B19C9">
        <w:rPr>
          <w:rStyle w:val="Diskretbetoning"/>
        </w:rPr>
        <w:t>Vad har fungerat bra? Vad kan bli bättre? Om det inte har fungerat bra, vad kan vi göra annorlunda?</w:t>
      </w:r>
    </w:p>
    <w:p w14:paraId="0000001E" w14:textId="270CE65B" w:rsidR="0093103B" w:rsidRDefault="00C2093E" w:rsidP="008B19C9">
      <w:pPr>
        <w:pStyle w:val="Ingetavstnd"/>
      </w:pPr>
      <w:r>
        <w:lastRenderedPageBreak/>
        <w:t>Vilka olika kommunikationsmöjligheter har använts med patient samt mellan legitimerad personal och läkare (fysiskt/telefon/digitalt)?</w:t>
      </w:r>
    </w:p>
    <w:p w14:paraId="00000020" w14:textId="532B69A7" w:rsidR="0093103B" w:rsidRPr="008B19C9" w:rsidRDefault="00C2093E">
      <w:pPr>
        <w:spacing w:line="240" w:lineRule="auto"/>
        <w:rPr>
          <w:rStyle w:val="Diskretbetoning"/>
        </w:rPr>
      </w:pPr>
      <w:r w:rsidRPr="008B19C9">
        <w:rPr>
          <w:rStyle w:val="Diskretbetoning"/>
        </w:rPr>
        <w:t>Vilka har fungerat bra? Vad kan bli bättre? Om det inte har fungerat bra, vad kan vi göra annorlunda?</w:t>
      </w:r>
    </w:p>
    <w:p w14:paraId="00000021" w14:textId="34EE06DA" w:rsidR="0093103B" w:rsidRDefault="00C2093E" w:rsidP="008B19C9">
      <w:pPr>
        <w:pStyle w:val="Ingetavstnd"/>
      </w:pPr>
      <w:r>
        <w:t>Har SIP initierats, upprättats och följts upp för de patienter som har haft behov av det?</w:t>
      </w:r>
    </w:p>
    <w:p w14:paraId="00000023" w14:textId="099831E6" w:rsidR="0093103B" w:rsidRPr="00CC5FE9" w:rsidRDefault="00C2093E">
      <w:pPr>
        <w:spacing w:line="240" w:lineRule="auto"/>
        <w:rPr>
          <w:i/>
          <w:sz w:val="18"/>
          <w:szCs w:val="16"/>
        </w:rPr>
      </w:pPr>
      <w:r w:rsidRPr="00CC5FE9">
        <w:rPr>
          <w:rStyle w:val="Diskretbetoning"/>
        </w:rPr>
        <w:t>Vad har fungerat bra? Vad kan bli bättre? Om det inte har fungerat bra, vad kan vi göra annorlunda?</w:t>
      </w:r>
    </w:p>
    <w:p w14:paraId="00000024" w14:textId="2A89B236" w:rsidR="0093103B" w:rsidRDefault="00C2093E" w:rsidP="00CC5FE9">
      <w:pPr>
        <w:pStyle w:val="Ingetavstnd"/>
      </w:pPr>
      <w:r>
        <w:t>Har vårdplan initierats, upprättats och följts upp för de patienter som har haft behov av det?</w:t>
      </w:r>
    </w:p>
    <w:p w14:paraId="00000026" w14:textId="2EBEE91F" w:rsidR="0093103B" w:rsidRPr="00CC5FE9" w:rsidRDefault="00C2093E">
      <w:pPr>
        <w:spacing w:line="240" w:lineRule="auto"/>
        <w:rPr>
          <w:i/>
          <w:sz w:val="18"/>
          <w:szCs w:val="16"/>
        </w:rPr>
      </w:pPr>
      <w:r w:rsidRPr="00CC5FE9">
        <w:rPr>
          <w:rStyle w:val="Diskretbetoning"/>
        </w:rPr>
        <w:t>Vad har fungerat bra? Vad kan bli bättre? Om det inte har fungerat bra, vad kan vi göra annorlunda?</w:t>
      </w:r>
    </w:p>
    <w:p w14:paraId="00000027" w14:textId="07F15BC3" w:rsidR="0093103B" w:rsidRDefault="00C2093E" w:rsidP="00CC5FE9">
      <w:pPr>
        <w:pStyle w:val="Ingetavstnd"/>
      </w:pPr>
      <w:r>
        <w:t>Hur har det fungerat med att säkerställa samverkan för att undvika slutenvård och återinläggning för patienter där det varit möjligt?</w:t>
      </w:r>
    </w:p>
    <w:p w14:paraId="00000029" w14:textId="2F1BEB48" w:rsidR="0093103B" w:rsidRPr="00CC5FE9" w:rsidRDefault="00C2093E">
      <w:pPr>
        <w:spacing w:line="240" w:lineRule="auto"/>
        <w:rPr>
          <w:i/>
          <w:sz w:val="18"/>
          <w:szCs w:val="16"/>
        </w:rPr>
      </w:pPr>
      <w:r w:rsidRPr="00CC5FE9">
        <w:rPr>
          <w:rStyle w:val="Diskretbetoning"/>
        </w:rPr>
        <w:t>Vad har fungerat bra? Vad kan bli bättre? Om det inte har fungerat bra, vad kan vi göra annorlunda?</w:t>
      </w:r>
    </w:p>
    <w:p w14:paraId="0000002A" w14:textId="2751CB4F" w:rsidR="0093103B" w:rsidRDefault="00C2093E" w:rsidP="00CC5FE9">
      <w:pPr>
        <w:pStyle w:val="Ingetavstnd"/>
      </w:pPr>
      <w:r>
        <w:t>Har läkemedelsgenomgång skett minst en gång under sista året för samtliga patienter?</w:t>
      </w:r>
    </w:p>
    <w:p w14:paraId="0000002C" w14:textId="5D1DE9D1" w:rsidR="0093103B" w:rsidRPr="00CC5FE9" w:rsidRDefault="00C2093E">
      <w:pPr>
        <w:spacing w:line="240" w:lineRule="auto"/>
        <w:rPr>
          <w:i/>
          <w:sz w:val="18"/>
          <w:szCs w:val="16"/>
        </w:rPr>
      </w:pPr>
      <w:r w:rsidRPr="00CC5FE9">
        <w:rPr>
          <w:rStyle w:val="Diskretbetoning"/>
        </w:rPr>
        <w:t>Vad har fungerat bra? Vad kan bli bättre? Om det inte har fungerat bra, vad kan vi göra annorlunda?</w:t>
      </w:r>
    </w:p>
    <w:p w14:paraId="0000002D" w14:textId="321E3E74" w:rsidR="0093103B" w:rsidRDefault="00C2093E" w:rsidP="00CC5FE9">
      <w:pPr>
        <w:pStyle w:val="Ingetavstnd"/>
      </w:pPr>
      <w:r>
        <w:t>Hur har det fungerat med att meddela och distribuera läkemedelslista/läkemedelsordinationer till kommunen?</w:t>
      </w:r>
    </w:p>
    <w:p w14:paraId="0000002F" w14:textId="5F9FEDC3" w:rsidR="0093103B" w:rsidRPr="00CC5FE9" w:rsidRDefault="00C2093E">
      <w:pPr>
        <w:spacing w:line="240" w:lineRule="auto"/>
        <w:rPr>
          <w:i/>
          <w:sz w:val="18"/>
          <w:szCs w:val="16"/>
        </w:rPr>
      </w:pPr>
      <w:r w:rsidRPr="00CC5FE9">
        <w:rPr>
          <w:rStyle w:val="Diskretbetoning"/>
        </w:rPr>
        <w:t>Vad har fungerat bra? Vad kan bli bättre? Om det inte har fungerat bra, vad kan vi göra annorlunda?</w:t>
      </w:r>
    </w:p>
    <w:p w14:paraId="03A897FB" w14:textId="77777777" w:rsidR="00CC5FE9" w:rsidRDefault="00C2093E" w:rsidP="00CC5FE9">
      <w:pPr>
        <w:pStyle w:val="Ingetavstnd"/>
      </w:pPr>
      <w:r>
        <w:t>Hur har det fungerat med att meddela ordinationsförändringar till kommunen?</w:t>
      </w:r>
    </w:p>
    <w:p w14:paraId="00000031" w14:textId="15712ED4" w:rsidR="0093103B" w:rsidRPr="00CC5FE9" w:rsidRDefault="00C2093E">
      <w:pPr>
        <w:spacing w:line="240" w:lineRule="auto"/>
        <w:rPr>
          <w:i/>
          <w:sz w:val="18"/>
          <w:szCs w:val="16"/>
        </w:rPr>
      </w:pPr>
      <w:r w:rsidRPr="00CC5FE9">
        <w:rPr>
          <w:rStyle w:val="Diskretbetoning"/>
        </w:rPr>
        <w:t>Vad har fungerat bra? Vad kan bli bättre? Om det inte har fungerat bra, vad kan vi göra annorlunda?</w:t>
      </w:r>
    </w:p>
    <w:p w14:paraId="00000032" w14:textId="17974426" w:rsidR="0093103B" w:rsidRDefault="00C2093E" w:rsidP="00CC5FE9">
      <w:pPr>
        <w:pStyle w:val="Ingetavstnd"/>
      </w:pPr>
      <w:r>
        <w:t>Hur har det fungerat med informationsöverföring gällande journalkopior, ordinationer med mera till kommunen?</w:t>
      </w:r>
    </w:p>
    <w:p w14:paraId="668F520C" w14:textId="234B8F39" w:rsidR="00CC5FE9" w:rsidRDefault="00C2093E" w:rsidP="00CC5FE9">
      <w:pPr>
        <w:spacing w:line="240" w:lineRule="auto"/>
        <w:rPr>
          <w:sz w:val="32"/>
          <w:szCs w:val="32"/>
        </w:rPr>
      </w:pPr>
      <w:r w:rsidRPr="00CC5FE9">
        <w:rPr>
          <w:rStyle w:val="Diskretbetoning"/>
        </w:rPr>
        <w:t>Vad har fungerat bra? Vad kan bli bättre? Om det inte har fungerat bra, vad kan vi göra annorlunda?</w:t>
      </w:r>
      <w:r w:rsidR="00CC5FE9">
        <w:br w:type="page"/>
      </w:r>
    </w:p>
    <w:p w14:paraId="00000036" w14:textId="11E703F4" w:rsidR="0093103B" w:rsidRPr="00CC5FE9" w:rsidRDefault="00C2093E" w:rsidP="00CC5FE9">
      <w:pPr>
        <w:pStyle w:val="Rubrik2"/>
      </w:pPr>
      <w:r>
        <w:lastRenderedPageBreak/>
        <w:t>Övriga uppföljningsfrågor utifrån avtal för läkarmedverkan inom kommunal hälso- och sjukvård</w:t>
      </w:r>
    </w:p>
    <w:p w14:paraId="00000037" w14:textId="16E050B3" w:rsidR="0093103B" w:rsidRDefault="00C2093E" w:rsidP="00FE27EE">
      <w:pPr>
        <w:pStyle w:val="Ingetavstnd"/>
        <w:spacing w:before="0"/>
      </w:pPr>
      <w:r>
        <w:t>Hur har punkterna under kommunens ansvar fungerat under senaste året?</w:t>
      </w:r>
    </w:p>
    <w:p w14:paraId="00000039" w14:textId="5440F976" w:rsidR="0093103B" w:rsidRPr="00CC5FE9" w:rsidRDefault="00C2093E">
      <w:pPr>
        <w:spacing w:line="240" w:lineRule="auto"/>
        <w:rPr>
          <w:i/>
          <w:sz w:val="18"/>
          <w:szCs w:val="16"/>
        </w:rPr>
      </w:pPr>
      <w:r w:rsidRPr="00CC5FE9">
        <w:rPr>
          <w:rStyle w:val="Diskretbetoning"/>
        </w:rPr>
        <w:t>Ex: Assistans vid läkares myndighetsutövning</w:t>
      </w:r>
    </w:p>
    <w:p w14:paraId="0000003B" w14:textId="5BAF04D3" w:rsidR="0093103B" w:rsidRPr="00CC5FE9" w:rsidRDefault="00C2093E" w:rsidP="00CC5FE9">
      <w:pPr>
        <w:pStyle w:val="Ingetavstnd"/>
      </w:pPr>
      <w:r>
        <w:t>Hur har punkterna under regionens ansvar fungerat under senaste året?</w:t>
      </w:r>
    </w:p>
    <w:p w14:paraId="00000041" w14:textId="05C92D99" w:rsidR="0093103B" w:rsidRDefault="00C2093E" w:rsidP="00FE27EE">
      <w:pPr>
        <w:pStyle w:val="Ingetavstnd"/>
        <w:spacing w:after="720"/>
      </w:pPr>
      <w:r>
        <w:t>Har det kommit in några avvikelser utifrån innehållet i avtalet under senaste året?</w:t>
      </w:r>
    </w:p>
    <w:p w14:paraId="21BEBEBB" w14:textId="77777777" w:rsidR="00FE27EE" w:rsidRDefault="00C2093E" w:rsidP="00FE27EE">
      <w:pPr>
        <w:spacing w:after="240" w:line="240" w:lineRule="auto"/>
        <w:rPr>
          <w:b/>
        </w:rPr>
      </w:pPr>
      <w:r w:rsidRPr="00FE27EE">
        <w:rPr>
          <w:b/>
        </w:rPr>
        <w:t>Ansvarig chef Region Östergötland</w:t>
      </w:r>
    </w:p>
    <w:tbl>
      <w:tblPr>
        <w:tblStyle w:val="Tabellrutnt"/>
        <w:tblW w:w="0" w:type="auto"/>
        <w:tblLook w:val="0420" w:firstRow="1" w:lastRow="0" w:firstColumn="0" w:lastColumn="0" w:noHBand="0" w:noVBand="1"/>
      </w:tblPr>
      <w:tblGrid>
        <w:gridCol w:w="9019"/>
      </w:tblGrid>
      <w:tr w:rsidR="00FE27EE" w14:paraId="77DFAC0A" w14:textId="77777777" w:rsidTr="00FE27EE">
        <w:trPr>
          <w:trHeight w:val="680"/>
        </w:trPr>
        <w:tc>
          <w:tcPr>
            <w:tcW w:w="9019" w:type="dxa"/>
          </w:tcPr>
          <w:p w14:paraId="3CDCA62C" w14:textId="189F38E8" w:rsidR="00FE27EE" w:rsidRPr="00FE27EE" w:rsidRDefault="00FE27EE">
            <w:pPr>
              <w:rPr>
                <w:b/>
                <w:sz w:val="18"/>
              </w:rPr>
            </w:pPr>
            <w:r w:rsidRPr="00FE27EE">
              <w:rPr>
                <w:b/>
                <w:sz w:val="18"/>
              </w:rPr>
              <w:t>Ort datum</w:t>
            </w:r>
          </w:p>
        </w:tc>
      </w:tr>
      <w:tr w:rsidR="00FE27EE" w14:paraId="29F0BD8F" w14:textId="77777777" w:rsidTr="00FE27EE">
        <w:trPr>
          <w:trHeight w:val="680"/>
        </w:trPr>
        <w:tc>
          <w:tcPr>
            <w:tcW w:w="9019" w:type="dxa"/>
          </w:tcPr>
          <w:p w14:paraId="5AD7F577" w14:textId="6BD8938E" w:rsidR="00FE27EE" w:rsidRPr="00FE27EE" w:rsidRDefault="00FE27EE">
            <w:pPr>
              <w:rPr>
                <w:b/>
                <w:sz w:val="18"/>
              </w:rPr>
            </w:pPr>
            <w:r w:rsidRPr="00FE27EE">
              <w:rPr>
                <w:b/>
                <w:sz w:val="18"/>
              </w:rPr>
              <w:t>Underskrift</w:t>
            </w:r>
          </w:p>
        </w:tc>
      </w:tr>
      <w:tr w:rsidR="00FE27EE" w14:paraId="36BC8954" w14:textId="77777777" w:rsidTr="00FE27EE">
        <w:trPr>
          <w:trHeight w:val="680"/>
        </w:trPr>
        <w:tc>
          <w:tcPr>
            <w:tcW w:w="9019" w:type="dxa"/>
          </w:tcPr>
          <w:p w14:paraId="13A4DCEF" w14:textId="45958828" w:rsidR="00FE27EE" w:rsidRPr="00FE27EE" w:rsidRDefault="00FE27EE">
            <w:pPr>
              <w:rPr>
                <w:b/>
                <w:sz w:val="18"/>
              </w:rPr>
            </w:pPr>
            <w:r w:rsidRPr="00FE27EE">
              <w:rPr>
                <w:b/>
                <w:sz w:val="18"/>
              </w:rPr>
              <w:t>Namnförtydligande</w:t>
            </w:r>
          </w:p>
        </w:tc>
      </w:tr>
    </w:tbl>
    <w:p w14:paraId="1C1A3977" w14:textId="71F578AE" w:rsidR="00FE27EE" w:rsidRPr="00FE27EE" w:rsidRDefault="00FE27EE" w:rsidP="00D46C35">
      <w:pPr>
        <w:spacing w:before="240" w:after="240" w:line="240" w:lineRule="auto"/>
        <w:rPr>
          <w:b/>
        </w:rPr>
      </w:pPr>
      <w:r w:rsidRPr="00FE27EE">
        <w:rPr>
          <w:b/>
        </w:rPr>
        <w:t>Chef kommunal verksamhet</w:t>
      </w:r>
    </w:p>
    <w:tbl>
      <w:tblPr>
        <w:tblStyle w:val="Tabellrutnt"/>
        <w:tblW w:w="0" w:type="auto"/>
        <w:tblLook w:val="0420" w:firstRow="1" w:lastRow="0" w:firstColumn="0" w:lastColumn="0" w:noHBand="0" w:noVBand="1"/>
      </w:tblPr>
      <w:tblGrid>
        <w:gridCol w:w="9019"/>
      </w:tblGrid>
      <w:tr w:rsidR="00FE27EE" w:rsidRPr="00FE27EE" w14:paraId="1CEB9585" w14:textId="77777777" w:rsidTr="0005100B">
        <w:trPr>
          <w:trHeight w:val="680"/>
        </w:trPr>
        <w:tc>
          <w:tcPr>
            <w:tcW w:w="9019" w:type="dxa"/>
          </w:tcPr>
          <w:p w14:paraId="242E3D1F" w14:textId="77777777" w:rsidR="00FE27EE" w:rsidRPr="00FE27EE" w:rsidRDefault="00FE27EE" w:rsidP="0005100B">
            <w:pPr>
              <w:rPr>
                <w:b/>
                <w:sz w:val="18"/>
              </w:rPr>
            </w:pPr>
            <w:r w:rsidRPr="00FE27EE">
              <w:rPr>
                <w:b/>
                <w:sz w:val="18"/>
              </w:rPr>
              <w:t>Ort datum</w:t>
            </w:r>
          </w:p>
        </w:tc>
      </w:tr>
      <w:tr w:rsidR="00FE27EE" w:rsidRPr="00FE27EE" w14:paraId="1F262668" w14:textId="77777777" w:rsidTr="0005100B">
        <w:trPr>
          <w:trHeight w:val="680"/>
        </w:trPr>
        <w:tc>
          <w:tcPr>
            <w:tcW w:w="9019" w:type="dxa"/>
          </w:tcPr>
          <w:p w14:paraId="14D3DF31" w14:textId="77777777" w:rsidR="00FE27EE" w:rsidRPr="00FE27EE" w:rsidRDefault="00FE27EE" w:rsidP="0005100B">
            <w:pPr>
              <w:rPr>
                <w:b/>
                <w:sz w:val="18"/>
              </w:rPr>
            </w:pPr>
            <w:r w:rsidRPr="00FE27EE">
              <w:rPr>
                <w:b/>
                <w:sz w:val="18"/>
              </w:rPr>
              <w:t>Underskrift</w:t>
            </w:r>
          </w:p>
        </w:tc>
      </w:tr>
      <w:tr w:rsidR="00FE27EE" w:rsidRPr="00FE27EE" w14:paraId="21CA5E6A" w14:textId="77777777" w:rsidTr="0005100B">
        <w:trPr>
          <w:trHeight w:val="680"/>
        </w:trPr>
        <w:tc>
          <w:tcPr>
            <w:tcW w:w="9019" w:type="dxa"/>
          </w:tcPr>
          <w:p w14:paraId="159C21D3" w14:textId="77777777" w:rsidR="00FE27EE" w:rsidRPr="00FE27EE" w:rsidRDefault="00FE27EE" w:rsidP="0005100B">
            <w:pPr>
              <w:rPr>
                <w:b/>
                <w:sz w:val="18"/>
              </w:rPr>
            </w:pPr>
            <w:r w:rsidRPr="00FE27EE">
              <w:rPr>
                <w:b/>
                <w:sz w:val="18"/>
              </w:rPr>
              <w:t>Namnförtydligande</w:t>
            </w:r>
          </w:p>
        </w:tc>
      </w:tr>
    </w:tbl>
    <w:p w14:paraId="32C12FA7" w14:textId="20F3DA5E" w:rsidR="008B19C9" w:rsidRPr="008B19C9" w:rsidRDefault="008B19C9" w:rsidP="00D46C35">
      <w:pPr>
        <w:spacing w:before="240"/>
        <w:rPr>
          <w:b/>
          <w:i/>
        </w:rPr>
      </w:pPr>
      <w:r>
        <w:t xml:space="preserve">Uppföljning av lokal överenskommelse är upprättat i två exemplar varav parterna har tagit varsitt exemplar. </w:t>
      </w:r>
      <w:r>
        <w:rPr>
          <w:b/>
          <w:i/>
        </w:rPr>
        <w:t>Kopia av denna uppföljning skickas till MAS.</w:t>
      </w:r>
    </w:p>
    <w:sectPr w:rsidR="008B19C9" w:rsidRPr="008B19C9">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6A3EF" w14:textId="77777777" w:rsidR="004F2D37" w:rsidRDefault="004F2D37" w:rsidP="008B19C9">
      <w:pPr>
        <w:spacing w:line="240" w:lineRule="auto"/>
      </w:pPr>
      <w:r>
        <w:separator/>
      </w:r>
    </w:p>
  </w:endnote>
  <w:endnote w:type="continuationSeparator" w:id="0">
    <w:p w14:paraId="2B4E224C" w14:textId="77777777" w:rsidR="004F2D37" w:rsidRDefault="004F2D37" w:rsidP="008B1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6B39B" w14:textId="77777777" w:rsidR="004F2D37" w:rsidRDefault="004F2D37" w:rsidP="008B19C9">
      <w:pPr>
        <w:spacing w:line="240" w:lineRule="auto"/>
      </w:pPr>
      <w:r>
        <w:separator/>
      </w:r>
    </w:p>
  </w:footnote>
  <w:footnote w:type="continuationSeparator" w:id="0">
    <w:p w14:paraId="32E4DC4E" w14:textId="77777777" w:rsidR="004F2D37" w:rsidRDefault="004F2D37" w:rsidP="008B19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B846" w14:textId="1A553191" w:rsidR="008B19C9" w:rsidRPr="008B19C9" w:rsidRDefault="00046A35" w:rsidP="00046A35">
    <w:pPr>
      <w:spacing w:line="360" w:lineRule="auto"/>
    </w:pPr>
    <w:r>
      <w:rPr>
        <w:noProof/>
      </w:rPr>
      <w:drawing>
        <wp:inline distT="0" distB="0" distL="0" distR="0" wp14:anchorId="2B46BEFA" wp14:editId="07315C6D">
          <wp:extent cx="1918796" cy="540000"/>
          <wp:effectExtent l="0" t="0" r="5715" b="0"/>
          <wp:docPr id="1" name="Bildobjekt 1" descr="Logotyp Linköping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oping-RGB.png"/>
                  <pic:cNvPicPr/>
                </pic:nvPicPr>
                <pic:blipFill>
                  <a:blip r:embed="rId1">
                    <a:extLst>
                      <a:ext uri="{28A0092B-C50C-407E-A947-70E740481C1C}">
                        <a14:useLocalDpi xmlns:a14="http://schemas.microsoft.com/office/drawing/2010/main" val="0"/>
                      </a:ext>
                    </a:extLst>
                  </a:blip>
                  <a:stretch>
                    <a:fillRect/>
                  </a:stretch>
                </pic:blipFill>
                <pic:spPr>
                  <a:xfrm>
                    <a:off x="0" y="0"/>
                    <a:ext cx="1918796" cy="540000"/>
                  </a:xfrm>
                  <a:prstGeom prst="rect">
                    <a:avLst/>
                  </a:prstGeom>
                </pic:spPr>
              </pic:pic>
            </a:graphicData>
          </a:graphic>
        </wp:inline>
      </w:drawing>
    </w:r>
    <w:sdt>
      <w:sdtPr>
        <w:tag w:val="goog_rdk_0"/>
        <w:id w:val="2142224101"/>
      </w:sdtPr>
      <w:sdtEndPr/>
      <w:sdtContent>
        <w:r>
          <w:t xml:space="preserve"> </w:t>
        </w:r>
      </w:sdtContent>
    </w:sdt>
    <w:r w:rsidR="008B19C9" w:rsidRPr="00046A35">
      <w:rPr>
        <w:b/>
      </w:rPr>
      <w:t>Bilaga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3B"/>
    <w:rsid w:val="00046A35"/>
    <w:rsid w:val="004F2D37"/>
    <w:rsid w:val="008B19C9"/>
    <w:rsid w:val="0093103B"/>
    <w:rsid w:val="00C2093E"/>
    <w:rsid w:val="00CC5FE9"/>
    <w:rsid w:val="00D46C35"/>
    <w:rsid w:val="00FE2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328D"/>
  <w15:docId w15:val="{3ABFF6CC-7AC5-4D91-83C3-62C2AD8C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8B19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B19C9"/>
    <w:rPr>
      <w:rFonts w:ascii="Segoe UI" w:hAnsi="Segoe UI" w:cs="Segoe UI"/>
      <w:sz w:val="18"/>
      <w:szCs w:val="18"/>
    </w:rPr>
  </w:style>
  <w:style w:type="paragraph" w:styleId="Sidhuvud">
    <w:name w:val="header"/>
    <w:basedOn w:val="Normal"/>
    <w:link w:val="SidhuvudChar"/>
    <w:uiPriority w:val="99"/>
    <w:unhideWhenUsed/>
    <w:rsid w:val="008B19C9"/>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B19C9"/>
  </w:style>
  <w:style w:type="paragraph" w:styleId="Sidfot">
    <w:name w:val="footer"/>
    <w:basedOn w:val="Normal"/>
    <w:link w:val="SidfotChar"/>
    <w:uiPriority w:val="99"/>
    <w:unhideWhenUsed/>
    <w:rsid w:val="008B19C9"/>
    <w:pPr>
      <w:tabs>
        <w:tab w:val="center" w:pos="4536"/>
        <w:tab w:val="right" w:pos="9072"/>
      </w:tabs>
      <w:spacing w:line="240" w:lineRule="auto"/>
    </w:pPr>
  </w:style>
  <w:style w:type="character" w:customStyle="1" w:styleId="SidfotChar">
    <w:name w:val="Sidfot Char"/>
    <w:basedOn w:val="Standardstycketeckensnitt"/>
    <w:link w:val="Sidfot"/>
    <w:uiPriority w:val="99"/>
    <w:rsid w:val="008B19C9"/>
  </w:style>
  <w:style w:type="paragraph" w:styleId="Ingetavstnd">
    <w:name w:val="No Spacing"/>
    <w:basedOn w:val="Normal"/>
    <w:uiPriority w:val="1"/>
    <w:qFormat/>
    <w:rsid w:val="008B19C9"/>
    <w:pPr>
      <w:spacing w:before="720" w:after="120" w:line="240" w:lineRule="auto"/>
    </w:pPr>
    <w:rPr>
      <w:b/>
      <w:szCs w:val="24"/>
    </w:rPr>
  </w:style>
  <w:style w:type="table" w:styleId="Tabellrutnt">
    <w:name w:val="Table Grid"/>
    <w:basedOn w:val="Normaltabell"/>
    <w:uiPriority w:val="39"/>
    <w:rsid w:val="008B19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uiPriority w:val="19"/>
    <w:qFormat/>
    <w:rsid w:val="008B19C9"/>
    <w:rPr>
      <w:i/>
      <w:sz w:val="18"/>
      <w:szCs w:val="16"/>
    </w:rPr>
  </w:style>
  <w:style w:type="character" w:styleId="Stark">
    <w:name w:val="Strong"/>
    <w:uiPriority w:val="22"/>
    <w:qFormat/>
    <w:rsid w:val="008B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yHYAXu+TwaAqgiNKR7wOoNhaQ==">CgMxLjAaJwoBMBIiCiAIBCocCgtBQUFBekNvR08zSRAIGgtBQUFBekNvR08zSSKZAgoLQUFBQXpDb0dPM0kS6QEKC0FBQUF6Q29HTzNJEgtBQUFBekNvR08zSRomCgl0ZXh0L2h0bWwSGUhlbGEgZG9rdW1lbnRldCBpZnlsbGJhcnQiJwoKdGV4dC9wbGFpbhIZSGVsYSBkb2t1bWVudGV0IGlmeWxsYmFydCobIhUxMDQwODIyMDk3MDg4MjI3NDUzNzgoADgAMIzCt8WNMTiMwrfFjTFKFgoKdGV4dC9wbGFpbhIIQmlsYWdhIDJaDDkwZW9nN21nbmQ2Y3ICIAB4AJoBBggAEAAYAKoBGxIZSGVsYSBkb2t1bWVudGV0IGlmeWxsYmFydBiMwrfFjTEgjMK3xY0xQhBraXguYngwZ3kxZ2o0cmJxOAByITExbVFOY1JXeVc1V0JVMURZX0JvNHZJcXdqMjZDOE9S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594</Words>
  <Characters>3303</Characters>
  <Application>Microsoft Office Word</Application>
  <DocSecurity>0</DocSecurity>
  <Lines>67</Lines>
  <Paragraphs>54</Paragraphs>
  <ScaleCrop>false</ScaleCrop>
  <HeadingPairs>
    <vt:vector size="2" baseType="variant">
      <vt:variant>
        <vt:lpstr>Rubrik</vt:lpstr>
      </vt:variant>
      <vt:variant>
        <vt:i4>1</vt:i4>
      </vt:variant>
    </vt:vector>
  </HeadingPairs>
  <TitlesOfParts>
    <vt:vector size="1" baseType="lpstr">
      <vt:lpstr/>
    </vt:vector>
  </TitlesOfParts>
  <Company>Linköpings Kommun</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Uppföljning av lokal överenskommelse läkarmedverkan kommunal hälso- och sjukvård</dc:title>
  <dc:creator>Linköpings kommun</dc:creator>
  <cp:lastModifiedBy>Restrup Evelina</cp:lastModifiedBy>
  <cp:revision>5</cp:revision>
  <dcterms:created xsi:type="dcterms:W3CDTF">2023-06-22T12:06:00Z</dcterms:created>
  <dcterms:modified xsi:type="dcterms:W3CDTF">2023-06-22T12:33:00Z</dcterms:modified>
</cp:coreProperties>
</file>