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F2" w:rsidRDefault="00276233">
      <w:pPr>
        <w:pStyle w:val="Rubrik1"/>
      </w:pPr>
      <w:bookmarkStart w:id="0" w:name="_smhi00jdxeup" w:colFirst="0" w:colLast="0"/>
      <w:bookmarkStart w:id="1" w:name="_GoBack"/>
      <w:bookmarkEnd w:id="0"/>
      <w:bookmarkEnd w:id="1"/>
      <w:r>
        <w:t>Arkivbeskrivning för XX</w:t>
      </w:r>
    </w:p>
    <w:p w:rsidR="002B55F2" w:rsidRDefault="00276233">
      <w:pPr>
        <w:pStyle w:val="Rubrik2"/>
        <w:numPr>
          <w:ilvl w:val="0"/>
          <w:numId w:val="1"/>
        </w:numPr>
        <w:ind w:left="357" w:hanging="357"/>
      </w:pPr>
      <w:bookmarkStart w:id="2" w:name="_dri22015xa8b" w:colFirst="0" w:colLast="0"/>
      <w:bookmarkEnd w:id="2"/>
      <w:r>
        <w:t>Organisation och arbetsuppgifter</w:t>
      </w:r>
    </w:p>
    <w:p w:rsidR="002B55F2" w:rsidRDefault="00276233">
      <w:pPr>
        <w:rPr>
          <w:i/>
        </w:rPr>
      </w:pPr>
      <w:r>
        <w:t>&lt;Kort historik och beskrivning av arbetsuppgifter. Ev. visualiserat med ett</w:t>
      </w:r>
      <w:r>
        <w:br/>
        <w:t>organisationsschema.&gt;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3" w:name="_15ogf0fb1nu6" w:colFirst="0" w:colLast="0"/>
      <w:bookmarkEnd w:id="3"/>
      <w:r>
        <w:t>Förhållandet mellan arbetsuppgifter och handlingar/ärenden</w:t>
      </w:r>
    </w:p>
    <w:p w:rsidR="002B55F2" w:rsidRDefault="00276233">
      <w:pPr>
        <w:rPr>
          <w:i/>
        </w:rPr>
      </w:pPr>
      <w:r>
        <w:t>&lt;Beskrivning kring arbetsuppgifter och vilka handlingar som blir resultatet.&gt;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4" w:name="_r13q3ui5r6b8" w:colFirst="0" w:colLast="0"/>
      <w:bookmarkEnd w:id="4"/>
      <w:r>
        <w:t>Arkivbildarens arkiv</w:t>
      </w:r>
    </w:p>
    <w:p w:rsidR="002B55F2" w:rsidRDefault="00276233">
      <w:pPr>
        <w:rPr>
          <w:i/>
        </w:rPr>
      </w:pPr>
      <w:r>
        <w:t>&lt;Arkivet vid XX består främst av handlingar ordnade efter ämne, protokoll och diarier. Övervägande delen av enhetens handlingar innehåller personuppgifter.&gt;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5" w:name="_xr7zzxchlibl" w:colFirst="0" w:colLast="0"/>
      <w:bookmarkEnd w:id="5"/>
      <w:r>
        <w:t xml:space="preserve">Åtkomst och </w:t>
      </w:r>
      <w:r>
        <w:t>sökingångar</w:t>
      </w:r>
    </w:p>
    <w:p w:rsidR="002B55F2" w:rsidRDefault="00276233">
      <w:r>
        <w:t>&lt;Samtliga anställda på enheten kan söka efter pågående uppdrag i W3D3/annat system.</w:t>
      </w:r>
    </w:p>
    <w:p w:rsidR="002B55F2" w:rsidRDefault="00276233">
      <w:pPr>
        <w:rPr>
          <w:i/>
        </w:rPr>
      </w:pPr>
      <w:r>
        <w:t>Avslutade uppdrag under innevarande år förvaras i gemensamt arkiv i enhetens lokaler.</w:t>
      </w:r>
      <w:r>
        <w:tab/>
        <w:t xml:space="preserve"> Efter 5/10 år överförs handlingarna till Stadsarkivet.&gt;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6" w:name="_raniubhlb4nt" w:colFirst="0" w:colLast="0"/>
      <w:bookmarkEnd w:id="6"/>
      <w:r>
        <w:t>Verks</w:t>
      </w:r>
      <w:r>
        <w:t>amhetssystem</w:t>
      </w:r>
    </w:p>
    <w:p w:rsidR="002B55F2" w:rsidRDefault="00276233">
      <w:r>
        <w:t xml:space="preserve">&lt;Ärendehandläggningen sker i diariesystemet W3D3. </w:t>
      </w:r>
    </w:p>
    <w:p w:rsidR="002B55F2" w:rsidRDefault="00276233">
      <w:pPr>
        <w:rPr>
          <w:i/>
        </w:rPr>
      </w:pPr>
      <w:r>
        <w:t xml:space="preserve">Dessutom använder vi </w:t>
      </w:r>
      <w:proofErr w:type="spellStart"/>
      <w:r>
        <w:t>Unit</w:t>
      </w:r>
      <w:proofErr w:type="spellEnd"/>
      <w:r>
        <w:t xml:space="preserve"> 4 för ekonomihantering, </w:t>
      </w:r>
      <w:proofErr w:type="spellStart"/>
      <w:r>
        <w:t>Heroma</w:t>
      </w:r>
      <w:proofErr w:type="spellEnd"/>
      <w:r>
        <w:t xml:space="preserve"> för personalhantering och </w:t>
      </w:r>
      <w:proofErr w:type="spellStart"/>
      <w:r>
        <w:t>LinQ</w:t>
      </w:r>
      <w:proofErr w:type="spellEnd"/>
      <w:r>
        <w:t xml:space="preserve"> för verksamhetsuppföljning.&gt;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7" w:name="_cyr1k9sy4cb5" w:colFirst="0" w:colLast="0"/>
      <w:bookmarkEnd w:id="7"/>
      <w:r>
        <w:t xml:space="preserve">Regelbundet </w:t>
      </w:r>
      <w:r>
        <w:t>utbyte</w:t>
      </w:r>
      <w:r>
        <w:t xml:space="preserve"> av uppgifter</w:t>
      </w:r>
    </w:p>
    <w:p w:rsidR="002B55F2" w:rsidRDefault="00276233">
      <w:pPr>
        <w:rPr>
          <w:i/>
        </w:rPr>
      </w:pPr>
      <w:r>
        <w:t>&lt;Stadsarkivet lämnar dagligen ut handlingar</w:t>
      </w:r>
      <w:r>
        <w:t>, som efterfrågas ur arkivet. Den mest efterfrågade handlingstypen är skolbetyg. Förfrågningar kommer främst från kommunens förvaltningar, men även från allmänheten.&gt;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8" w:name="_df9nz7m7wibl" w:colFirst="0" w:colLast="0"/>
      <w:bookmarkEnd w:id="8"/>
      <w:r>
        <w:t>Gallringsregler</w:t>
      </w:r>
    </w:p>
    <w:p w:rsidR="002B55F2" w:rsidRDefault="00276233">
      <w:pPr>
        <w:rPr>
          <w:i/>
        </w:rPr>
      </w:pPr>
      <w:r>
        <w:t>&lt;Enligt informationshanteringsplan.&gt;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9" w:name="_scdp36527ywp" w:colFirst="0" w:colLast="0"/>
      <w:bookmarkEnd w:id="9"/>
      <w:r>
        <w:t>Sekretess</w:t>
      </w:r>
    </w:p>
    <w:p w:rsidR="002B55F2" w:rsidRDefault="00276233">
      <w:r>
        <w:t>&lt;Hänvisning till de mest e</w:t>
      </w:r>
      <w:r>
        <w:t>fterfrågade sekretessparagraferna.</w:t>
      </w:r>
    </w:p>
    <w:p w:rsidR="002B55F2" w:rsidRDefault="00276233">
      <w:pPr>
        <w:rPr>
          <w:i/>
        </w:rPr>
      </w:pPr>
      <w:r>
        <w:lastRenderedPageBreak/>
        <w:t>Vårt exempel: För myndighetens egna handlingar råder enbart i enstaka fall sekretess. I Stadsarkivets ärendehandläggning samt de arkiv som förvaras i Stadsarkivet råder sekretess främst rörande sociala förhållanden, hälso</w:t>
      </w:r>
      <w:r>
        <w:t>vård och elevvård. Här tillämpas främst 21, 23, 25, 26 och 28 kap. Offentlighets- och sekretesslagen (2009:400).&gt;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10" w:name="_wbh1e6z91zu3" w:colFirst="0" w:colLast="0"/>
      <w:bookmarkEnd w:id="10"/>
      <w:r>
        <w:t xml:space="preserve">Tekniska </w:t>
      </w:r>
      <w:r>
        <w:t>hjälpmedel</w:t>
      </w:r>
    </w:p>
    <w:p w:rsidR="002B55F2" w:rsidRDefault="00276233">
      <w:pPr>
        <w:rPr>
          <w:i/>
        </w:rPr>
      </w:pPr>
      <w:r>
        <w:t xml:space="preserve">&lt;Verksamheten har idag inga system som är öppna för allmänheten att söka i </w:t>
      </w:r>
      <w:proofErr w:type="spellStart"/>
      <w:r>
        <w:t>alterntativt</w:t>
      </w:r>
      <w:proofErr w:type="spellEnd"/>
      <w:r>
        <w:t xml:space="preserve"> sökning via W3D3 </w:t>
      </w:r>
      <w:proofErr w:type="spellStart"/>
      <w:r>
        <w:t>Search</w:t>
      </w:r>
      <w:proofErr w:type="spellEnd"/>
      <w:r>
        <w:t xml:space="preserve"> Port.&gt;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11" w:name="_682lpwxb9c8g" w:colFirst="0" w:colLast="0"/>
      <w:bookmarkEnd w:id="11"/>
      <w:r>
        <w:t>Arkivansvar m.m.</w:t>
      </w:r>
    </w:p>
    <w:p w:rsidR="002B55F2" w:rsidRDefault="00276233">
      <w:r>
        <w:t>&lt;Arkivansvarig är NN och arkivredogörare är MM.</w:t>
      </w:r>
      <w:r>
        <w:br/>
        <w:t>Huvudregistrator är PP.</w:t>
      </w:r>
      <w:r>
        <w:br/>
        <w:t>Objektspecialist för systemet XX är RR.&gt;</w:t>
      </w:r>
    </w:p>
    <w:p w:rsidR="002B55F2" w:rsidRDefault="00276233">
      <w:pPr>
        <w:pStyle w:val="Rubri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bookmarkStart w:id="12" w:name="_ea9s6sywdbyc" w:colFirst="0" w:colLast="0"/>
      <w:bookmarkEnd w:id="12"/>
      <w:r>
        <w:t>Upprättande och aktualisering</w:t>
      </w:r>
    </w:p>
    <w:p w:rsidR="002B55F2" w:rsidRDefault="00276233">
      <w:r>
        <w:t>&lt;Arkivbeskrivningen är upprättad 2023-05-05 av NN.&gt;</w:t>
      </w:r>
    </w:p>
    <w:sectPr w:rsidR="002B55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7" w:right="1440" w:bottom="1133" w:left="1440" w:header="5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33" w:rsidRDefault="00276233">
      <w:pPr>
        <w:spacing w:after="0" w:line="240" w:lineRule="auto"/>
      </w:pPr>
      <w:r>
        <w:separator/>
      </w:r>
    </w:p>
  </w:endnote>
  <w:endnote w:type="continuationSeparator" w:id="0">
    <w:p w:rsidR="00276233" w:rsidRDefault="0027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F2" w:rsidRDefault="00276233">
    <w:pPr>
      <w:rPr>
        <w:sz w:val="18"/>
        <w:szCs w:val="18"/>
      </w:rPr>
    </w:pPr>
    <w:proofErr w:type="spellStart"/>
    <w:r>
      <w:rPr>
        <w:sz w:val="18"/>
        <w:szCs w:val="18"/>
      </w:rPr>
      <w:t>LiSA</w:t>
    </w:r>
    <w:proofErr w:type="spellEnd"/>
    <w:r>
      <w:rPr>
        <w:sz w:val="18"/>
        <w:szCs w:val="18"/>
      </w:rPr>
      <w:t xml:space="preserve"> 21 Utg. 2 (mars 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F2" w:rsidRDefault="00276233">
    <w:pPr>
      <w:rPr>
        <w:sz w:val="18"/>
        <w:szCs w:val="18"/>
      </w:rPr>
    </w:pPr>
    <w:proofErr w:type="spellStart"/>
    <w:r>
      <w:rPr>
        <w:sz w:val="18"/>
        <w:szCs w:val="18"/>
      </w:rPr>
      <w:t>LiSA</w:t>
    </w:r>
    <w:proofErr w:type="spellEnd"/>
    <w:r>
      <w:rPr>
        <w:sz w:val="18"/>
        <w:szCs w:val="18"/>
      </w:rPr>
      <w:t xml:space="preserve"> 21 </w:t>
    </w:r>
    <w:proofErr w:type="spellStart"/>
    <w:r>
      <w:rPr>
        <w:sz w:val="18"/>
        <w:szCs w:val="18"/>
      </w:rPr>
      <w:t>Utg</w:t>
    </w:r>
    <w:proofErr w:type="spellEnd"/>
    <w:r>
      <w:rPr>
        <w:sz w:val="18"/>
        <w:szCs w:val="18"/>
      </w:rPr>
      <w:t xml:space="preserve"> 2 (februari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33" w:rsidRDefault="00276233">
      <w:pPr>
        <w:spacing w:after="0" w:line="240" w:lineRule="auto"/>
      </w:pPr>
      <w:r>
        <w:separator/>
      </w:r>
    </w:p>
  </w:footnote>
  <w:footnote w:type="continuationSeparator" w:id="0">
    <w:p w:rsidR="00276233" w:rsidRDefault="0027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F2" w:rsidRDefault="002B55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5F2" w:rsidRDefault="002B55F2">
    <w:pPr>
      <w:tabs>
        <w:tab w:val="center" w:pos="4153"/>
        <w:tab w:val="right" w:pos="8306"/>
      </w:tabs>
      <w:spacing w:after="0"/>
      <w:rPr>
        <w:sz w:val="2"/>
        <w:szCs w:val="2"/>
      </w:rPr>
    </w:pPr>
  </w:p>
  <w:tbl>
    <w:tblPr>
      <w:tblStyle w:val="a"/>
      <w:tblW w:w="9026" w:type="dxa"/>
      <w:tblInd w:w="0" w:type="dxa"/>
      <w:tblLayout w:type="fixed"/>
      <w:tblLook w:val="0600" w:firstRow="0" w:lastRow="0" w:firstColumn="0" w:lastColumn="0" w:noHBand="1" w:noVBand="1"/>
    </w:tblPr>
    <w:tblGrid>
      <w:gridCol w:w="4536"/>
      <w:gridCol w:w="3016"/>
      <w:gridCol w:w="737"/>
      <w:gridCol w:w="737"/>
    </w:tblGrid>
    <w:tr w:rsidR="002B55F2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76233">
          <w:pPr>
            <w:widowControl w:val="0"/>
            <w:spacing w:after="0" w:line="240" w:lineRule="auto"/>
          </w:pPr>
          <w:r>
            <w:rPr>
              <w:noProof/>
            </w:rPr>
            <w:drawing>
              <wp:inline distT="114300" distB="114300" distL="114300" distR="114300">
                <wp:extent cx="1938600" cy="54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76233">
          <w:pPr>
            <w:spacing w:after="0" w:line="240" w:lineRule="auto"/>
            <w:rPr>
              <w:b/>
            </w:rPr>
          </w:pPr>
          <w:r>
            <w:rPr>
              <w:b/>
            </w:rPr>
            <w:t>Arkivbeskrivning</w:t>
          </w:r>
        </w:p>
        <w:p w:rsidR="002B55F2" w:rsidRDefault="002B55F2">
          <w:pPr>
            <w:spacing w:after="0" w:line="240" w:lineRule="auto"/>
            <w:rPr>
              <w:b/>
            </w:rPr>
          </w:pPr>
        </w:p>
        <w:p w:rsidR="002B55F2" w:rsidRDefault="002B55F2">
          <w:pPr>
            <w:spacing w:after="0" w:line="240" w:lineRule="auto"/>
            <w:rPr>
              <w:b/>
            </w:rPr>
          </w:pPr>
        </w:p>
        <w:p w:rsidR="002B55F2" w:rsidRDefault="002B55F2">
          <w:pPr>
            <w:spacing w:after="0" w:line="240" w:lineRule="auto"/>
            <w:rPr>
              <w:b/>
            </w:rPr>
          </w:pPr>
        </w:p>
      </w:tc>
      <w:tc>
        <w:tcPr>
          <w:tcW w:w="73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B55F2">
          <w:pPr>
            <w:spacing w:after="0" w:line="240" w:lineRule="auto"/>
            <w:jc w:val="right"/>
          </w:pPr>
        </w:p>
      </w:tc>
      <w:tc>
        <w:tcPr>
          <w:tcW w:w="73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B55F2">
          <w:pPr>
            <w:spacing w:after="0" w:line="240" w:lineRule="auto"/>
            <w:jc w:val="right"/>
          </w:pPr>
        </w:p>
      </w:tc>
    </w:tr>
    <w:tr w:rsidR="002B55F2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B55F2">
          <w:pPr>
            <w:spacing w:after="0" w:line="240" w:lineRule="auto"/>
          </w:pPr>
          <w:bookmarkStart w:id="13" w:name="_juj9p7k66ho6" w:colFirst="0" w:colLast="0"/>
          <w:bookmarkEnd w:id="13"/>
        </w:p>
      </w:tc>
      <w:tc>
        <w:tcPr>
          <w:tcW w:w="3016" w:type="dxa"/>
          <w:vMerge w:val="restart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B55F2" w:rsidRDefault="00276233">
          <w:pPr>
            <w:widowControl w:val="0"/>
            <w:spacing w:after="0" w:line="240" w:lineRule="auto"/>
          </w:pPr>
          <w:r>
            <w:t>-Datum-</w:t>
          </w:r>
        </w:p>
      </w:tc>
      <w:tc>
        <w:tcPr>
          <w:tcW w:w="1474" w:type="dxa"/>
          <w:gridSpan w:val="2"/>
          <w:vMerge w:val="restart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B55F2" w:rsidRDefault="00276233">
          <w:pPr>
            <w:widowControl w:val="0"/>
            <w:spacing w:after="0" w:line="240" w:lineRule="auto"/>
            <w:jc w:val="right"/>
          </w:pPr>
          <w:r>
            <w:t>-Dnr-</w:t>
          </w:r>
        </w:p>
      </w:tc>
    </w:tr>
    <w:tr w:rsidR="002B55F2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2B55F2" w:rsidRDefault="002B55F2">
          <w:pPr>
            <w:spacing w:after="0" w:line="240" w:lineRule="auto"/>
          </w:pPr>
          <w:bookmarkStart w:id="14" w:name="_57agtuci4jjo" w:colFirst="0" w:colLast="0"/>
          <w:bookmarkEnd w:id="14"/>
        </w:p>
      </w:tc>
      <w:tc>
        <w:tcPr>
          <w:tcW w:w="3016" w:type="dxa"/>
          <w:vMerge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B55F2" w:rsidRDefault="002B55F2">
          <w:pPr>
            <w:spacing w:after="0" w:line="240" w:lineRule="auto"/>
          </w:pPr>
        </w:p>
      </w:tc>
      <w:tc>
        <w:tcPr>
          <w:tcW w:w="1474" w:type="dxa"/>
          <w:gridSpan w:val="2"/>
          <w:vMerge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2B55F2" w:rsidRDefault="002B55F2">
          <w:pPr>
            <w:widowControl w:val="0"/>
            <w:spacing w:after="0" w:line="240" w:lineRule="auto"/>
          </w:pPr>
        </w:p>
      </w:tc>
    </w:tr>
  </w:tbl>
  <w:p w:rsidR="002B55F2" w:rsidRDefault="002B55F2">
    <w:pPr>
      <w:tabs>
        <w:tab w:val="center" w:pos="4153"/>
        <w:tab w:val="right" w:pos="830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57349"/>
    <w:multiLevelType w:val="multilevel"/>
    <w:tmpl w:val="1ED43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F2"/>
    <w:rsid w:val="00276233"/>
    <w:rsid w:val="002B55F2"/>
    <w:rsid w:val="00D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F70E9-361F-49C4-959D-2AAC38E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dalmar</cp:lastModifiedBy>
  <cp:revision>2</cp:revision>
  <dcterms:created xsi:type="dcterms:W3CDTF">2023-09-06T08:32:00Z</dcterms:created>
  <dcterms:modified xsi:type="dcterms:W3CDTF">2023-09-06T08:32:00Z</dcterms:modified>
</cp:coreProperties>
</file>